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50" w:rsidRPr="00013530" w:rsidRDefault="00631150" w:rsidP="00B33FAF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kern w:val="36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b/>
          <w:bCs/>
          <w:color w:val="242424"/>
          <w:kern w:val="36"/>
          <w:sz w:val="24"/>
          <w:szCs w:val="24"/>
          <w:lang w:eastAsia="ru-RU"/>
        </w:rPr>
        <w:t>Условия</w:t>
      </w:r>
      <w:r w:rsidR="00D23450" w:rsidRPr="00013530">
        <w:rPr>
          <w:rFonts w:ascii="Times New Roman" w:eastAsia="Times New Roman" w:hAnsi="Times New Roman" w:cs="Times New Roman"/>
          <w:b/>
          <w:bCs/>
          <w:color w:val="242424"/>
          <w:kern w:val="36"/>
          <w:sz w:val="24"/>
          <w:szCs w:val="24"/>
          <w:lang w:eastAsia="ru-RU"/>
        </w:rPr>
        <w:t xml:space="preserve"> возврата/обмена товара</w:t>
      </w:r>
    </w:p>
    <w:p w:rsidR="00D23450" w:rsidRPr="00013530" w:rsidRDefault="00D23450" w:rsidP="009B7A13">
      <w:pPr>
        <w:pStyle w:val="a4"/>
        <w:numPr>
          <w:ilvl w:val="0"/>
          <w:numId w:val="1"/>
        </w:numPr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Общие положения</w:t>
      </w:r>
    </w:p>
    <w:p w:rsidR="00AE30FD" w:rsidRPr="00013530" w:rsidRDefault="005A2E0E" w:rsidP="00C4058F">
      <w:pPr>
        <w:pStyle w:val="ConsPlusNormal"/>
        <w:numPr>
          <w:ilvl w:val="1"/>
          <w:numId w:val="2"/>
        </w:numPr>
        <w:tabs>
          <w:tab w:val="left" w:pos="567"/>
          <w:tab w:val="left" w:pos="1418"/>
        </w:tabs>
        <w:spacing w:before="2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AE30FD" w:rsidRPr="00013530">
        <w:rPr>
          <w:rFonts w:ascii="Times New Roman" w:hAnsi="Times New Roman" w:cs="Times New Roman"/>
          <w:sz w:val="24"/>
          <w:szCs w:val="24"/>
        </w:rPr>
        <w:t xml:space="preserve"> вправе отказаться от товара в любое время до его передачи, а после передачи товара - в течение семи дней.</w:t>
      </w:r>
    </w:p>
    <w:p w:rsidR="00AE30FD" w:rsidRPr="00013530" w:rsidRDefault="00AE30FD" w:rsidP="007030E9">
      <w:pPr>
        <w:pStyle w:val="ConsPlusNormal"/>
        <w:tabs>
          <w:tab w:val="left" w:pos="1418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530">
        <w:rPr>
          <w:rFonts w:ascii="Times New Roman" w:hAnsi="Times New Roman" w:cs="Times New Roman"/>
          <w:sz w:val="24"/>
          <w:szCs w:val="24"/>
        </w:rPr>
        <w:t xml:space="preserve">В случае, если информация о порядке и сроках возврата товара надлежащего качества не была предоставлена в письменной форме в момент доставки товара, </w:t>
      </w:r>
      <w:r w:rsidR="009B2AED">
        <w:rPr>
          <w:rFonts w:ascii="Times New Roman" w:hAnsi="Times New Roman" w:cs="Times New Roman"/>
          <w:sz w:val="24"/>
          <w:szCs w:val="24"/>
        </w:rPr>
        <w:t>Покупатель</w:t>
      </w:r>
      <w:r w:rsidRPr="00013530">
        <w:rPr>
          <w:rFonts w:ascii="Times New Roman" w:hAnsi="Times New Roman" w:cs="Times New Roman"/>
          <w:sz w:val="24"/>
          <w:szCs w:val="24"/>
        </w:rPr>
        <w:t xml:space="preserve"> вправе отказаться от товара в течение трех месяцев с момента передачи товара.</w:t>
      </w:r>
    </w:p>
    <w:p w:rsidR="00AE30FD" w:rsidRPr="00013530" w:rsidRDefault="00AE30FD" w:rsidP="00C4058F">
      <w:pPr>
        <w:pStyle w:val="ConsPlusNormal"/>
        <w:numPr>
          <w:ilvl w:val="1"/>
          <w:numId w:val="2"/>
        </w:numPr>
        <w:tabs>
          <w:tab w:val="left" w:pos="567"/>
          <w:tab w:val="left" w:pos="1418"/>
        </w:tabs>
        <w:spacing w:before="2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530">
        <w:rPr>
          <w:rFonts w:ascii="Times New Roman" w:hAnsi="Times New Roman" w:cs="Times New Roman"/>
          <w:sz w:val="24"/>
          <w:szCs w:val="24"/>
        </w:rPr>
        <w:t xml:space="preserve"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</w:t>
      </w:r>
      <w:r w:rsidR="003C656B">
        <w:rPr>
          <w:rFonts w:ascii="Times New Roman" w:hAnsi="Times New Roman" w:cs="Times New Roman"/>
          <w:sz w:val="24"/>
          <w:szCs w:val="24"/>
        </w:rPr>
        <w:t>Покупателя</w:t>
      </w:r>
      <w:r w:rsidRPr="00013530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факт и условия покупки товара, не лишает его возможности ссылаться на другие доказательства приобретения товара у данного продавца.</w:t>
      </w:r>
    </w:p>
    <w:p w:rsidR="00AE30FD" w:rsidRPr="00013530" w:rsidRDefault="009B2AED" w:rsidP="00C4058F">
      <w:pPr>
        <w:pStyle w:val="ConsPlusNormal"/>
        <w:numPr>
          <w:ilvl w:val="1"/>
          <w:numId w:val="2"/>
        </w:numPr>
        <w:tabs>
          <w:tab w:val="left" w:pos="567"/>
          <w:tab w:val="left" w:pos="1418"/>
        </w:tabs>
        <w:spacing w:before="2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AE30FD" w:rsidRPr="00013530">
        <w:rPr>
          <w:rFonts w:ascii="Times New Roman" w:hAnsi="Times New Roman" w:cs="Times New Roman"/>
          <w:sz w:val="24"/>
          <w:szCs w:val="24"/>
        </w:rPr>
        <w:t xml:space="preserve">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AE30FD" w:rsidRPr="00013530" w:rsidRDefault="00AE30FD" w:rsidP="00C4058F">
      <w:pPr>
        <w:pStyle w:val="ConsPlusNormal"/>
        <w:numPr>
          <w:ilvl w:val="1"/>
          <w:numId w:val="2"/>
        </w:numPr>
        <w:tabs>
          <w:tab w:val="left" w:pos="567"/>
          <w:tab w:val="left" w:pos="1418"/>
        </w:tabs>
        <w:spacing w:before="2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530">
        <w:rPr>
          <w:rFonts w:ascii="Times New Roman" w:hAnsi="Times New Roman" w:cs="Times New Roman"/>
          <w:sz w:val="24"/>
          <w:szCs w:val="24"/>
        </w:rPr>
        <w:t xml:space="preserve">При отказе </w:t>
      </w:r>
      <w:r w:rsidR="00C9442C">
        <w:rPr>
          <w:rFonts w:ascii="Times New Roman" w:hAnsi="Times New Roman" w:cs="Times New Roman"/>
          <w:sz w:val="24"/>
          <w:szCs w:val="24"/>
        </w:rPr>
        <w:t>Покупателя</w:t>
      </w:r>
      <w:r w:rsidRPr="00013530">
        <w:rPr>
          <w:rFonts w:ascii="Times New Roman" w:hAnsi="Times New Roman" w:cs="Times New Roman"/>
          <w:sz w:val="24"/>
          <w:szCs w:val="24"/>
        </w:rPr>
        <w:t xml:space="preserve"> от товара продавец должен возвратить ему денежную сумму, уплаченную потребителем по договору, за исключением расходов продавца на доставку от </w:t>
      </w:r>
      <w:r w:rsidR="003C656B">
        <w:rPr>
          <w:rFonts w:ascii="Times New Roman" w:hAnsi="Times New Roman" w:cs="Times New Roman"/>
          <w:sz w:val="24"/>
          <w:szCs w:val="24"/>
        </w:rPr>
        <w:t>Покупателя</w:t>
      </w:r>
      <w:r w:rsidRPr="00013530">
        <w:rPr>
          <w:rFonts w:ascii="Times New Roman" w:hAnsi="Times New Roman" w:cs="Times New Roman"/>
          <w:sz w:val="24"/>
          <w:szCs w:val="24"/>
        </w:rPr>
        <w:t xml:space="preserve"> возвращенного товара, не позднее чем через десять дней со дня предъявления потребителем соответствующего требования.</w:t>
      </w:r>
    </w:p>
    <w:p w:rsidR="00D23450" w:rsidRPr="00013530" w:rsidRDefault="00D23450" w:rsidP="0058383A">
      <w:pPr>
        <w:pStyle w:val="ConsPlusNormal"/>
        <w:numPr>
          <w:ilvl w:val="1"/>
          <w:numId w:val="2"/>
        </w:numPr>
        <w:tabs>
          <w:tab w:val="left" w:pos="567"/>
          <w:tab w:val="left" w:pos="1418"/>
        </w:tabs>
        <w:spacing w:before="2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530">
        <w:rPr>
          <w:rFonts w:ascii="Times New Roman" w:hAnsi="Times New Roman" w:cs="Times New Roman"/>
          <w:sz w:val="24"/>
          <w:szCs w:val="24"/>
        </w:rPr>
        <w:t>При отказе от Товара, в случае если он является частью комплекта, возврат осуществляется только полным комплектом.</w:t>
      </w:r>
    </w:p>
    <w:p w:rsidR="007832D8" w:rsidRPr="007832D8" w:rsidRDefault="00D23450" w:rsidP="005B51E1">
      <w:pPr>
        <w:pStyle w:val="ConsPlusNormal"/>
        <w:numPr>
          <w:ilvl w:val="1"/>
          <w:numId w:val="2"/>
        </w:numPr>
        <w:tabs>
          <w:tab w:val="left" w:pos="567"/>
          <w:tab w:val="left" w:pos="1418"/>
        </w:tabs>
        <w:spacing w:before="2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2D8">
        <w:rPr>
          <w:rFonts w:ascii="Times New Roman" w:hAnsi="Times New Roman" w:cs="Times New Roman"/>
          <w:sz w:val="24"/>
          <w:szCs w:val="24"/>
        </w:rPr>
        <w:t xml:space="preserve">Для осуществления возврата Товара или обмена бракованного товара на аналогичный, </w:t>
      </w:r>
      <w:r w:rsidR="00887CBC">
        <w:rPr>
          <w:rFonts w:ascii="Times New Roman" w:hAnsi="Times New Roman" w:cs="Times New Roman"/>
          <w:sz w:val="24"/>
          <w:szCs w:val="24"/>
        </w:rPr>
        <w:t>Покупатель</w:t>
      </w:r>
      <w:r w:rsidRPr="007832D8">
        <w:rPr>
          <w:rFonts w:ascii="Times New Roman" w:hAnsi="Times New Roman" w:cs="Times New Roman"/>
          <w:sz w:val="24"/>
          <w:szCs w:val="24"/>
        </w:rPr>
        <w:t xml:space="preserve"> направляет соответствующее Заявление </w:t>
      </w:r>
      <w:r w:rsidR="00A27F1D" w:rsidRPr="007832D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27F1D" w:rsidRPr="007832D8">
        <w:rPr>
          <w:rFonts w:ascii="Times New Roman" w:hAnsi="Times New Roman" w:cs="Times New Roman"/>
          <w:sz w:val="24"/>
          <w:szCs w:val="24"/>
        </w:rPr>
        <w:t>емайл</w:t>
      </w:r>
      <w:proofErr w:type="spellEnd"/>
      <w:r w:rsidR="00A27F1D" w:rsidRPr="007832D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832D8" w:rsidRPr="007832D8">
          <w:rPr>
            <w:rFonts w:ascii="Times New Roman" w:eastAsia="Times New Roman" w:hAnsi="Times New Roman" w:cs="Times New Roman"/>
            <w:color w:val="0000FF"/>
            <w:lang w:val="en-US"/>
          </w:rPr>
          <w:t>head</w:t>
        </w:r>
        <w:r w:rsidR="007832D8" w:rsidRPr="007832D8">
          <w:rPr>
            <w:rFonts w:ascii="Times New Roman" w:eastAsia="Times New Roman" w:hAnsi="Times New Roman" w:cs="Times New Roman"/>
            <w:color w:val="0000FF"/>
          </w:rPr>
          <w:t>@</w:t>
        </w:r>
        <w:proofErr w:type="spellStart"/>
        <w:r w:rsidR="007832D8" w:rsidRPr="007832D8">
          <w:rPr>
            <w:rFonts w:ascii="Times New Roman" w:eastAsia="Times New Roman" w:hAnsi="Times New Roman" w:cs="Times New Roman"/>
            <w:color w:val="0000FF"/>
            <w:lang w:val="en-US"/>
          </w:rPr>
          <w:t>benran</w:t>
        </w:r>
        <w:proofErr w:type="spellEnd"/>
        <w:r w:rsidR="007832D8" w:rsidRPr="007832D8">
          <w:rPr>
            <w:rFonts w:ascii="Times New Roman" w:eastAsia="Times New Roman" w:hAnsi="Times New Roman" w:cs="Times New Roman"/>
            <w:color w:val="0000FF"/>
          </w:rPr>
          <w:t>.</w:t>
        </w:r>
        <w:proofErr w:type="spellStart"/>
        <w:r w:rsidR="007832D8" w:rsidRPr="007832D8">
          <w:rPr>
            <w:rFonts w:ascii="Times New Roman" w:eastAsia="Times New Roman" w:hAnsi="Times New Roman" w:cs="Times New Roman"/>
            <w:color w:val="0000FF"/>
            <w:lang w:val="en-US"/>
          </w:rPr>
          <w:t>ru</w:t>
        </w:r>
        <w:proofErr w:type="spellEnd"/>
      </w:hyperlink>
    </w:p>
    <w:p w:rsidR="00D23450" w:rsidRPr="007832D8" w:rsidRDefault="00D23450" w:rsidP="005B51E1">
      <w:pPr>
        <w:pStyle w:val="ConsPlusNormal"/>
        <w:numPr>
          <w:ilvl w:val="1"/>
          <w:numId w:val="2"/>
        </w:numPr>
        <w:tabs>
          <w:tab w:val="left" w:pos="567"/>
          <w:tab w:val="left" w:pos="1418"/>
        </w:tabs>
        <w:spacing w:before="2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2D8">
        <w:rPr>
          <w:rFonts w:ascii="Times New Roman" w:hAnsi="Times New Roman" w:cs="Times New Roman"/>
          <w:sz w:val="24"/>
          <w:szCs w:val="24"/>
        </w:rPr>
        <w:t xml:space="preserve">Рассмотрение Заявления и возврат денежных средств производятся в течение 10 календарных дней с момента получения Заявления, но не ранее возврата </w:t>
      </w:r>
      <w:r w:rsidR="00887CBC">
        <w:rPr>
          <w:rFonts w:ascii="Times New Roman" w:hAnsi="Times New Roman" w:cs="Times New Roman"/>
          <w:sz w:val="24"/>
          <w:szCs w:val="24"/>
        </w:rPr>
        <w:t>Покупателем</w:t>
      </w:r>
      <w:r w:rsidRPr="007832D8">
        <w:rPr>
          <w:rFonts w:ascii="Times New Roman" w:hAnsi="Times New Roman" w:cs="Times New Roman"/>
          <w:sz w:val="24"/>
          <w:szCs w:val="24"/>
        </w:rPr>
        <w:t xml:space="preserve"> бракованного Товара.</w:t>
      </w:r>
    </w:p>
    <w:p w:rsidR="00D23450" w:rsidRPr="00013530" w:rsidRDefault="00D23450" w:rsidP="00AE473E">
      <w:pPr>
        <w:pStyle w:val="ConsPlusNormal"/>
        <w:numPr>
          <w:ilvl w:val="1"/>
          <w:numId w:val="2"/>
        </w:numPr>
        <w:tabs>
          <w:tab w:val="left" w:pos="567"/>
          <w:tab w:val="left" w:pos="1418"/>
        </w:tabs>
        <w:spacing w:before="220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908B2">
        <w:rPr>
          <w:rFonts w:ascii="Times New Roman" w:hAnsi="Times New Roman" w:cs="Times New Roman"/>
          <w:sz w:val="24"/>
          <w:szCs w:val="24"/>
        </w:rPr>
        <w:t>Возврат денежных средств производится за счет Продавца не позднее 10 дней с момента поступления возвращаемого товара на склад Продавца при предварительном подтверждении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принятия Заявления о возврате.</w:t>
      </w:r>
    </w:p>
    <w:p w:rsidR="00D23450" w:rsidRPr="00013530" w:rsidRDefault="00D23450" w:rsidP="00AE473E">
      <w:pPr>
        <w:pStyle w:val="ConsPlusNormal"/>
        <w:numPr>
          <w:ilvl w:val="1"/>
          <w:numId w:val="2"/>
        </w:numPr>
        <w:tabs>
          <w:tab w:val="left" w:pos="567"/>
          <w:tab w:val="left" w:pos="1418"/>
        </w:tabs>
        <w:spacing w:before="220"/>
        <w:ind w:left="0" w:firstLine="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t>Возврат денежных средств осуществляется: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br/>
        <w:t xml:space="preserve">- путем перечисления денежных средств по реквизитам </w:t>
      </w:r>
      <w:r w:rsidR="0031439C">
        <w:rPr>
          <w:rFonts w:ascii="Times New Roman" w:eastAsia="Times New Roman" w:hAnsi="Times New Roman" w:cs="Times New Roman"/>
          <w:color w:val="242424"/>
          <w:sz w:val="24"/>
          <w:szCs w:val="24"/>
        </w:rPr>
        <w:t>Покупателя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t>;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br/>
        <w:t>- путем возврата на пластиковую карту, с которой произведена оплата на сайте.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br/>
        <w:t xml:space="preserve">Способ возврата денежных средств указывается </w:t>
      </w:r>
      <w:r w:rsidR="00887CBC">
        <w:rPr>
          <w:rFonts w:ascii="Times New Roman" w:eastAsia="Times New Roman" w:hAnsi="Times New Roman" w:cs="Times New Roman"/>
          <w:color w:val="242424"/>
          <w:sz w:val="24"/>
          <w:szCs w:val="24"/>
        </w:rPr>
        <w:t>Покупателем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Заявлении на возврат, выбирается с учетом правил законодательства РФ и правил</w:t>
      </w:r>
      <w:r w:rsidR="004F389B"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БЕН РАН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D23450" w:rsidRPr="00013530" w:rsidRDefault="00D23450" w:rsidP="007832D8">
      <w:pPr>
        <w:pStyle w:val="ConsPlusNormal"/>
        <w:numPr>
          <w:ilvl w:val="1"/>
          <w:numId w:val="2"/>
        </w:numPr>
        <w:tabs>
          <w:tab w:val="left" w:pos="567"/>
          <w:tab w:val="left" w:pos="1418"/>
        </w:tabs>
        <w:spacing w:before="220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3739A">
        <w:rPr>
          <w:rFonts w:ascii="Times New Roman" w:hAnsi="Times New Roman" w:cs="Times New Roman"/>
          <w:sz w:val="24"/>
          <w:szCs w:val="24"/>
        </w:rPr>
        <w:t>При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безналичном расчете возврат денежных средств </w:t>
      </w:r>
      <w:r w:rsidR="00C44A68">
        <w:rPr>
          <w:rFonts w:ascii="Times New Roman" w:eastAsia="Times New Roman" w:hAnsi="Times New Roman" w:cs="Times New Roman"/>
          <w:color w:val="242424"/>
          <w:sz w:val="24"/>
          <w:szCs w:val="24"/>
        </w:rPr>
        <w:t>Покупателю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осуществляется только после подтверждения о принятии Заявления о возврате Продавцом в течение 10 дней с момента получения Товара. Для возврата денежных средств за Товар способом, применённым Вами при его оплате (если это не пластиковая карта), Вам необходимо обратиться на </w:t>
      </w:r>
      <w:hyperlink r:id="rId6" w:history="1">
        <w:r w:rsidR="00330035" w:rsidRPr="00013530">
          <w:rPr>
            <w:rFonts w:ascii="Times New Roman" w:eastAsia="Times New Roman" w:hAnsi="Times New Roman" w:cs="Times New Roman"/>
            <w:color w:val="3D70B2"/>
            <w:sz w:val="24"/>
            <w:szCs w:val="24"/>
            <w:u w:val="single"/>
          </w:rPr>
          <w:t>емайл:</w:t>
        </w:r>
      </w:hyperlink>
      <w:r w:rsidR="00330035" w:rsidRPr="00013530">
        <w:rPr>
          <w:rFonts w:ascii="Times New Roman" w:eastAsia="Times New Roman" w:hAnsi="Times New Roman" w:cs="Times New Roman"/>
          <w:color w:val="3D70B2"/>
          <w:sz w:val="24"/>
          <w:szCs w:val="24"/>
          <w:u w:val="single"/>
        </w:rPr>
        <w:t xml:space="preserve"> </w:t>
      </w:r>
      <w:r w:rsidR="007832D8" w:rsidRPr="007832D8">
        <w:rPr>
          <w:rFonts w:ascii="Times New Roman" w:eastAsia="Times New Roman" w:hAnsi="Times New Roman" w:cs="Times New Roman"/>
          <w:color w:val="3D70B2"/>
          <w:sz w:val="24"/>
          <w:szCs w:val="24"/>
          <w:u w:val="single"/>
        </w:rPr>
        <w:t>head@benran.ru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</w:p>
    <w:p w:rsidR="00D23450" w:rsidRPr="00013530" w:rsidRDefault="00D03D7E" w:rsidP="009B7A13">
      <w:pPr>
        <w:pStyle w:val="a4"/>
        <w:numPr>
          <w:ilvl w:val="0"/>
          <w:numId w:val="1"/>
        </w:numPr>
        <w:spacing w:after="0" w:line="42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Порядок в</w:t>
      </w:r>
      <w:r w:rsidR="00D23450" w:rsidRPr="000135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озврат</w:t>
      </w:r>
      <w:r w:rsidRPr="000135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</w:t>
      </w:r>
      <w:r w:rsidR="00D23450" w:rsidRPr="000135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/обмен</w:t>
      </w:r>
      <w:r w:rsidRPr="000135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</w:t>
      </w:r>
      <w:r w:rsidR="00D23450" w:rsidRPr="000135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товара надлежащего качества</w:t>
      </w:r>
    </w:p>
    <w:p w:rsidR="00D23450" w:rsidRPr="00993FB9" w:rsidRDefault="00C44A68" w:rsidP="00011792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Покупателю</w:t>
      </w:r>
      <w:r w:rsidR="00D23450" w:rsidRPr="00993F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необходимо заполнить </w:t>
      </w:r>
      <w:r w:rsidR="00D23450" w:rsidRPr="00993FB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Заявление на </w:t>
      </w:r>
      <w:hyperlink r:id="rId7" w:history="1">
        <w:r w:rsidR="00D23450" w:rsidRPr="00993FB9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возврат</w:t>
        </w:r>
      </w:hyperlink>
      <w:r w:rsidR="003D066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 или обмен</w:t>
      </w:r>
      <w:r w:rsidR="00D23450" w:rsidRPr="00993FB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="00D23450" w:rsidRPr="00993F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направить его на электронный адрес </w:t>
      </w:r>
      <w:hyperlink r:id="rId8" w:history="1">
        <w:r w:rsidR="00767E24" w:rsidRPr="00FF309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head@benran.ru</w:t>
        </w:r>
      </w:hyperlink>
      <w:hyperlink r:id="rId9" w:history="1"/>
      <w:r w:rsidR="00D23450" w:rsidRPr="00993F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Заявление будет рассмотрено, после чего </w:t>
      </w:r>
      <w:r w:rsidR="003143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Покупатель</w:t>
      </w:r>
      <w:r w:rsidR="00D23450" w:rsidRPr="00993FB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получит подтверждение о приеме Заявки на возврат.</w:t>
      </w:r>
    </w:p>
    <w:p w:rsidR="00D23450" w:rsidRPr="00013530" w:rsidRDefault="00D23450" w:rsidP="00011792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После получения подтверждения о рассмотрении Заявления на возврат</w:t>
      </w:r>
      <w:r w:rsidR="00F968B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ил</w:t>
      </w:r>
      <w:r w:rsidR="003D06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="00F968BE" w:rsidRPr="00F968B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3D06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обмен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Покупателю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необходимо отправить соответствующий Товар Продавцу, воспользовавшись почтовой доставкой по РФ (почтовый адрес: </w:t>
      </w:r>
      <w:r w:rsidR="00FF760A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119991, г. Москва, ГСП-1, ул. Знаменка, д. 11/11, </w:t>
      </w:r>
      <w:r w:rsidR="00B25A7C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БЕН РАН, 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Бухгалтерия). При возврате Товара надлежащего качества доставка</w:t>
      </w:r>
      <w:r w:rsidR="00B25A7C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осуществляется за счет </w:t>
      </w:r>
      <w:r w:rsidR="0031439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Покупателя</w:t>
      </w:r>
      <w:r w:rsidR="00B25A7C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в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соответствии с Законом РФ от 07 февраля 1992г. № 2300-I «О защите прав потребителей»</w:t>
      </w:r>
      <w:r w:rsidR="003B2454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r w:rsidR="003B2454" w:rsidRPr="00013530">
        <w:rPr>
          <w:rFonts w:ascii="Times New Roman" w:hAnsi="Times New Roman" w:cs="Times New Roman"/>
          <w:sz w:val="24"/>
          <w:szCs w:val="24"/>
        </w:rPr>
        <w:t xml:space="preserve"> </w:t>
      </w:r>
      <w:r w:rsidR="003B2454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ПП РФ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</w:t>
      </w:r>
      <w:r w:rsidR="003C65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Покупателя</w:t>
      </w:r>
      <w:r w:rsidR="003B2454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</w:t>
      </w:r>
      <w:r w:rsidR="00B25A7C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D23450" w:rsidRPr="00013530" w:rsidRDefault="00D23450" w:rsidP="00D703E0">
      <w:pPr>
        <w:pStyle w:val="a4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Если Товар был передан с нарушением условий договора о количестве, ассортименте, комплектности, </w:t>
      </w:r>
      <w:r w:rsidR="000755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Покупатель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обязан не позднее 20 дней после получения Товара известить Продавца об этих нарушениях.</w:t>
      </w:r>
    </w:p>
    <w:p w:rsidR="00D23450" w:rsidRPr="00013530" w:rsidRDefault="00D23450" w:rsidP="009B7A13">
      <w:pPr>
        <w:pStyle w:val="a4"/>
        <w:numPr>
          <w:ilvl w:val="0"/>
          <w:numId w:val="1"/>
        </w:numPr>
        <w:spacing w:after="0" w:line="42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0" w:name="vozvrat3"/>
      <w:bookmarkEnd w:id="0"/>
      <w:r w:rsidRPr="000135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Возврат/обмен товара ненадлежащего качества</w:t>
      </w:r>
    </w:p>
    <w:p w:rsidR="00D23450" w:rsidRPr="00013530" w:rsidRDefault="00D23450" w:rsidP="00E76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 Срок возврата или обмена бракованного Товара составляет 20 календарных дней с даты получения Товара.</w:t>
      </w:r>
    </w:p>
    <w:p w:rsidR="00D23450" w:rsidRPr="00013530" w:rsidRDefault="00D23450" w:rsidP="00FF5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3.2. </w:t>
      </w:r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Покупателю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необходимо отправить на электронный </w:t>
      </w:r>
      <w:r w:rsidR="000D53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</w:t>
      </w:r>
      <w:bookmarkStart w:id="1" w:name="_GoBack"/>
      <w:bookmarkEnd w:id="1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дрес </w:t>
      </w:r>
      <w:hyperlink r:id="rId10" w:history="1">
        <w:r w:rsidR="00B20E63" w:rsidRPr="00FF309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head@benran.ru</w:t>
        </w:r>
      </w:hyperlink>
      <w:r w:rsidR="00B20E6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Заявление на </w:t>
      </w:r>
      <w:hyperlink r:id="rId11" w:history="1">
        <w:r w:rsidRPr="009029B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возврат</w:t>
        </w:r>
      </w:hyperlink>
      <w:r w:rsidRPr="009029B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 или </w:t>
      </w:r>
      <w:hyperlink r:id="rId12" w:history="1">
        <w:r w:rsidRPr="009029BC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обмен</w:t>
        </w:r>
      </w:hyperlink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Товара ненадлежащего качества</w:t>
      </w:r>
      <w:r w:rsidR="004D052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приложением фото-видео-съемки некачественного товара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Заявление будет рассмотрено, </w:t>
      </w:r>
      <w:r w:rsidR="008F1E1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 чем Покупателю будет направлено </w:t>
      </w:r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 </w:t>
      </w:r>
      <w:proofErr w:type="spellStart"/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емайл</w:t>
      </w:r>
      <w:proofErr w:type="spellEnd"/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8F1E1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соответствующее уведомление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 </w:t>
      </w:r>
    </w:p>
    <w:p w:rsidR="00D23450" w:rsidRPr="00013530" w:rsidRDefault="00D23450" w:rsidP="006E4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3.3. </w:t>
      </w:r>
      <w:r w:rsidR="00D65C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После согласования по </w:t>
      </w:r>
      <w:proofErr w:type="spellStart"/>
      <w:r w:rsidR="00D65C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емайл</w:t>
      </w:r>
      <w:proofErr w:type="spellEnd"/>
      <w:r w:rsidR="00D65C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вопроса о возврате/обмене товара Покупатель 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должен отправить </w:t>
      </w:r>
      <w:r w:rsidR="00D65C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некачественный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Товар </w:t>
      </w:r>
      <w:r w:rsidR="00D65C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адрес 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Продавц</w:t>
      </w:r>
      <w:r w:rsidR="00D65CB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а: </w:t>
      </w:r>
      <w:r w:rsidR="00581A23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119991, г. Москва, ГСП-1, ул. Знаменка, д. 11/11, БЕН РАН, Бухгалтерия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D23450" w:rsidRPr="00013530" w:rsidRDefault="00D23450" w:rsidP="00606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3.4. В случае, если </w:t>
      </w:r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возврат 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Товар</w:t>
      </w:r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ненадлежащего качества был осуществлен </w:t>
      </w:r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Покупателем в адрес Продавца 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 почте РФ, расходы </w:t>
      </w:r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Покупателя 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 обратную пересылку Товара </w:t>
      </w:r>
      <w:proofErr w:type="gramStart"/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возмещаются 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Продавцом</w:t>
      </w:r>
      <w:proofErr w:type="gramEnd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Поэтому </w:t>
      </w:r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Покупателю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необходимо отправить по электронной почте на адрес </w:t>
      </w:r>
      <w:hyperlink r:id="rId13" w:history="1">
        <w:r w:rsidR="00EC6F0F" w:rsidRPr="00FF309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head@benran.ru</w:t>
        </w:r>
      </w:hyperlink>
      <w:r w:rsidR="00EC6F0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отсканированный чек, подтверждающий расходы </w:t>
      </w:r>
      <w:r w:rsidR="000755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Покупателя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связанные с пересылкой Товара почтой РФ.</w:t>
      </w:r>
    </w:p>
    <w:p w:rsidR="00D23450" w:rsidRPr="00013530" w:rsidRDefault="00D23450" w:rsidP="00940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3.5. </w:t>
      </w:r>
      <w:r w:rsidR="00225ECC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Продавец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рассматривает претензии, связанные с ненадлежащим качеством книгопечатной продукции, только в случаях, когда такая продукция содержит скрытый (типографский или производственный) дефект.</w:t>
      </w:r>
    </w:p>
    <w:p w:rsidR="00481EE6" w:rsidRDefault="00D23450" w:rsidP="00A457D9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3.5.1. Скрытым дефектом признаются: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• перевернутые, пропущенные, перепутанные страницы;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• зеркальное расположение текста или иллюстраций;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• некомплектность и непоследовательность элементов блока;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• незапечатанные страницы, кроме предусмотренных («белые» листы);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• </w:t>
      </w:r>
      <w:proofErr w:type="spellStart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непропечатка</w:t>
      </w:r>
      <w:proofErr w:type="spellEnd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(потеря элементов изображения), «бледная печать», сдвоенная печать;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• склеивание страниц и повреждение текста или иллюстраций при раскрывании;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• срезанный край текста или иллюстраций на полосе («зарезанные» текст или иллюстрации);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• текст или иллюстрации «ушли» в корешок;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• неправильная вставка блока в обложку, блок перевернут, «чужой» блок;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• дефекты </w:t>
      </w:r>
      <w:proofErr w:type="spellStart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припрессовки</w:t>
      </w:r>
      <w:proofErr w:type="spellEnd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пленки (</w:t>
      </w:r>
      <w:proofErr w:type="spellStart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ламинация</w:t>
      </w:r>
      <w:proofErr w:type="spellEnd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), отслаивание и прорывы пленки. </w:t>
      </w:r>
    </w:p>
    <w:p w:rsidR="008403C1" w:rsidRPr="00013530" w:rsidRDefault="008403C1" w:rsidP="00A457D9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D23450" w:rsidRPr="00013530" w:rsidRDefault="00D23450" w:rsidP="00856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3.5.2. Явные дефекты, внешний вид и комплектность Товара, а также комплектность всего заказа должны быть проверены получателем в момент доставки Товара (при доставке СДЭК, </w:t>
      </w:r>
      <w:proofErr w:type="spellStart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Логсис</w:t>
      </w:r>
      <w:proofErr w:type="spellEnd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proofErr w:type="spellStart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РуДоставка</w:t>
      </w:r>
      <w:proofErr w:type="spellEnd"/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). При доставке товара </w:t>
      </w:r>
      <w:r w:rsidR="000755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Покупатель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ставит свою подпись в квитанции о доставке, в графе:</w:t>
      </w:r>
      <w:r w:rsidR="00856E3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«Заказ получен в полном объеме и мною проверен. Претензий к количеству, качеству, комплектности, внешнему виду товара, упаковке заказа не имею. В случае оплаты товара наличными денежными средствами подтверждаю получение мною кассового чека. С условиями возврата товара ознакомлен». После получения заказа претензии к внешним дефектам товара, его количеству, комплектности и товарному виду не принимаются.</w:t>
      </w:r>
    </w:p>
    <w:p w:rsidR="00D23450" w:rsidRPr="00013530" w:rsidRDefault="00D23450" w:rsidP="00447201">
      <w:pPr>
        <w:pStyle w:val="a4"/>
        <w:numPr>
          <w:ilvl w:val="0"/>
          <w:numId w:val="1"/>
        </w:numPr>
        <w:spacing w:after="0" w:line="42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 xml:space="preserve">Основания для отказа </w:t>
      </w:r>
      <w:r w:rsidR="00CF153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возврата/обмена товара</w:t>
      </w:r>
      <w:r w:rsidRPr="0001353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.</w:t>
      </w:r>
    </w:p>
    <w:p w:rsidR="00D23450" w:rsidRPr="00013530" w:rsidRDefault="00D23450" w:rsidP="00247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4.1. </w:t>
      </w:r>
      <w:r w:rsidR="00481EE6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Продавец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 рассматривает и не принимает претензии в отношении Товара, имеющего следы использования, включая (но, не ограничиваясь) повреждения внешнего или внутреннего вида (царапины, сбитые углы, рваные или грязные страницы), сломанные или расколотые части, деформация или выпадение книжного блока, в случае, когда указанные в настоящем пункте повреждения были выявлены после передачи Товара </w:t>
      </w:r>
      <w:r w:rsidR="000755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Покупателю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Сотрудник </w:t>
      </w:r>
      <w:r w:rsidR="0070215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Продавца 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или Курьер, до возврата денежных средств за Товар, осматривают возвращаемый Товар на предмет наличия повреждений, возникших после передачи Товара </w:t>
      </w:r>
      <w:r w:rsidR="00C44A6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Покупателю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954A12" w:rsidRPr="00013530" w:rsidRDefault="00D23450" w:rsidP="00247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4.2. </w:t>
      </w:r>
      <w:r w:rsidR="00954A12" w:rsidRPr="0001353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подлежат обмену и возврату</w:t>
      </w:r>
      <w:r w:rsidR="00954A12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: </w:t>
      </w:r>
      <w:r w:rsidR="00954A12" w:rsidRPr="0001353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н</w:t>
      </w:r>
      <w:r w:rsidR="00954A12" w:rsidRPr="0001353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епериодические издания</w:t>
      </w:r>
      <w:r w:rsidR="00954A12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</w:t>
      </w:r>
      <w:r w:rsidR="00954A12" w:rsidRPr="0001353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книги, брошюры, альбомы, картографические и нотные издания, листовые </w:t>
      </w:r>
      <w:proofErr w:type="spellStart"/>
      <w:r w:rsidR="00954A12" w:rsidRPr="0001353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изоиздания</w:t>
      </w:r>
      <w:proofErr w:type="spellEnd"/>
      <w:r w:rsidR="00954A12" w:rsidRPr="0001353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, календари, буклеты, издания, воспроизведенные на технических носителях информации</w:t>
      </w:r>
      <w:r w:rsidR="00954A12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</w:t>
      </w:r>
      <w:r w:rsidR="00954A12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</w:t>
      </w:r>
      <w:r w:rsidR="00954A12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Постановление Правительства РФ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</w:t>
      </w:r>
      <w:r w:rsidR="003C65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Покупателя</w:t>
      </w:r>
      <w:r w:rsidR="00954A12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</w:t>
      </w:r>
      <w:r w:rsidR="00954A12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).</w:t>
      </w:r>
    </w:p>
    <w:p w:rsidR="00D23450" w:rsidRPr="00013530" w:rsidRDefault="00954A12" w:rsidP="00767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4.3. </w:t>
      </w:r>
      <w:r w:rsidR="00C13D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 выявлении </w:t>
      </w:r>
      <w:r w:rsidR="00D23450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вышеперечисленных следов использования, Заявление (Претензия) </w:t>
      </w:r>
      <w:r w:rsidR="000755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Покупателя </w:t>
      </w:r>
      <w:r w:rsidR="00D23450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не </w:t>
      </w:r>
      <w:r w:rsidR="000755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подлежит </w:t>
      </w:r>
      <w:r w:rsidR="00D23450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удовлетвор</w:t>
      </w:r>
      <w:r w:rsidR="000755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ению</w:t>
      </w:r>
      <w:r w:rsidR="00D23450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денежные средства – не возвращаются, </w:t>
      </w:r>
      <w:r w:rsidR="000755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обмен Товара не осуществляется</w:t>
      </w:r>
      <w:r w:rsidR="006934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при этом на </w:t>
      </w:r>
      <w:proofErr w:type="spellStart"/>
      <w:r w:rsidR="006934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емайл</w:t>
      </w:r>
      <w:proofErr w:type="spellEnd"/>
      <w:r w:rsidR="006934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07558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Покупателя</w:t>
      </w:r>
      <w:r w:rsidR="00D23450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Продав</w:t>
      </w:r>
      <w:r w:rsidR="006934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</w:t>
      </w:r>
      <w:r w:rsidR="00D23450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</w:t>
      </w:r>
      <w:r w:rsidR="006934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направляет мотивированный о</w:t>
      </w:r>
      <w:r w:rsidR="005950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</w:t>
      </w:r>
      <w:r w:rsidR="006934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каз</w:t>
      </w:r>
      <w:r w:rsidR="00D23450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D23450" w:rsidRPr="00013530" w:rsidRDefault="00D23450" w:rsidP="00D23450">
      <w:pPr>
        <w:spacing w:before="240" w:after="0" w:line="420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*</w:t>
      </w:r>
      <w:r w:rsidR="004146B1"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в</w:t>
      </w: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ы признаёте и соглашаетесь, что Ваше обращение для оформления Заказа, как и Ваша регистрация на Сайте, является подтверждением Вашего добровольного согласия со всеми Правилами возврата товара, перечисленными выше.</w:t>
      </w:r>
    </w:p>
    <w:p w:rsidR="00D23450" w:rsidRPr="00013530" w:rsidRDefault="00D23450" w:rsidP="00D23450">
      <w:pPr>
        <w:spacing w:before="240" w:after="0" w:line="420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Скачать </w:t>
      </w:r>
      <w:hyperlink r:id="rId14" w:history="1">
        <w:r w:rsidRPr="00013530">
          <w:rPr>
            <w:rFonts w:ascii="Times New Roman" w:eastAsia="Times New Roman" w:hAnsi="Times New Roman" w:cs="Times New Roman"/>
            <w:color w:val="3D70B2"/>
            <w:sz w:val="24"/>
            <w:szCs w:val="24"/>
            <w:u w:val="single"/>
            <w:lang w:eastAsia="ru-RU"/>
          </w:rPr>
          <w:t>заявление на возврат</w:t>
        </w:r>
        <w:r w:rsidR="00F86DAC">
          <w:rPr>
            <w:rFonts w:ascii="Times New Roman" w:eastAsia="Times New Roman" w:hAnsi="Times New Roman" w:cs="Times New Roman"/>
            <w:color w:val="3D70B2"/>
            <w:sz w:val="24"/>
            <w:szCs w:val="24"/>
            <w:u w:val="single"/>
            <w:lang w:eastAsia="ru-RU"/>
          </w:rPr>
          <w:t xml:space="preserve"> или обмен </w:t>
        </w:r>
        <w:r w:rsidRPr="00013530">
          <w:rPr>
            <w:rFonts w:ascii="Times New Roman" w:eastAsia="Times New Roman" w:hAnsi="Times New Roman" w:cs="Times New Roman"/>
            <w:color w:val="3D70B2"/>
            <w:sz w:val="24"/>
            <w:szCs w:val="24"/>
            <w:u w:val="single"/>
            <w:lang w:eastAsia="ru-RU"/>
          </w:rPr>
          <w:t xml:space="preserve"> товара</w:t>
        </w:r>
      </w:hyperlink>
      <w:r w:rsidRPr="0001353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Скачать </w:t>
      </w:r>
      <w:hyperlink r:id="rId15" w:history="1">
        <w:r w:rsidRPr="00013530">
          <w:rPr>
            <w:rFonts w:ascii="Times New Roman" w:eastAsia="Times New Roman" w:hAnsi="Times New Roman" w:cs="Times New Roman"/>
            <w:color w:val="3D70B2"/>
            <w:sz w:val="24"/>
            <w:szCs w:val="24"/>
            <w:u w:val="single"/>
            <w:lang w:eastAsia="ru-RU"/>
          </w:rPr>
          <w:t>Бланк Почты России</w:t>
        </w:r>
      </w:hyperlink>
    </w:p>
    <w:p w:rsidR="00627648" w:rsidRPr="00F968BE" w:rsidRDefault="0062764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27648" w:rsidRPr="00F968BE" w:rsidSect="0001353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4CBA"/>
    <w:multiLevelType w:val="multilevel"/>
    <w:tmpl w:val="6CF428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4216D1"/>
    <w:multiLevelType w:val="multilevel"/>
    <w:tmpl w:val="8FB0B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7C3A19F8"/>
    <w:multiLevelType w:val="multilevel"/>
    <w:tmpl w:val="D8C450D0"/>
    <w:lvl w:ilvl="0">
      <w:start w:val="1"/>
      <w:numFmt w:val="decimal"/>
      <w:lvlText w:val="%1."/>
      <w:lvlJc w:val="left"/>
      <w:pPr>
        <w:ind w:left="390" w:hanging="390"/>
      </w:pPr>
      <w:rPr>
        <w:rFonts w:ascii="Segoe UI" w:eastAsia="Times New Roman" w:hAnsi="Segoe UI" w:cs="Segoe UI" w:hint="default"/>
        <w:color w:val="242424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242424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egoe UI" w:eastAsia="Times New Roman" w:hAnsi="Segoe UI" w:cs="Segoe UI" w:hint="default"/>
        <w:color w:val="242424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Segoe UI" w:eastAsia="Times New Roman" w:hAnsi="Segoe UI" w:cs="Segoe UI" w:hint="default"/>
        <w:color w:val="242424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egoe UI" w:eastAsia="Times New Roman" w:hAnsi="Segoe UI" w:cs="Segoe UI" w:hint="default"/>
        <w:color w:val="242424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Segoe UI" w:eastAsia="Times New Roman" w:hAnsi="Segoe UI" w:cs="Segoe UI" w:hint="default"/>
        <w:color w:val="242424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Segoe UI" w:eastAsia="Times New Roman" w:hAnsi="Segoe UI" w:cs="Segoe UI" w:hint="default"/>
        <w:color w:val="242424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Segoe UI" w:eastAsia="Times New Roman" w:hAnsi="Segoe UI" w:cs="Segoe UI" w:hint="default"/>
        <w:color w:val="242424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Segoe UI" w:eastAsia="Times New Roman" w:hAnsi="Segoe UI" w:cs="Segoe UI" w:hint="default"/>
        <w:color w:val="242424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3F"/>
    <w:rsid w:val="000075FF"/>
    <w:rsid w:val="00011792"/>
    <w:rsid w:val="00013530"/>
    <w:rsid w:val="0001640A"/>
    <w:rsid w:val="00075580"/>
    <w:rsid w:val="00084C23"/>
    <w:rsid w:val="00084C8B"/>
    <w:rsid w:val="000D5311"/>
    <w:rsid w:val="000E24A8"/>
    <w:rsid w:val="001A200E"/>
    <w:rsid w:val="001F60B5"/>
    <w:rsid w:val="00225ECC"/>
    <w:rsid w:val="0024709B"/>
    <w:rsid w:val="00254EA5"/>
    <w:rsid w:val="002D11E9"/>
    <w:rsid w:val="0031439C"/>
    <w:rsid w:val="00330035"/>
    <w:rsid w:val="003B2454"/>
    <w:rsid w:val="003C656B"/>
    <w:rsid w:val="003D066A"/>
    <w:rsid w:val="004028ED"/>
    <w:rsid w:val="0041155D"/>
    <w:rsid w:val="004146B1"/>
    <w:rsid w:val="004431EB"/>
    <w:rsid w:val="00447201"/>
    <w:rsid w:val="00464BEE"/>
    <w:rsid w:val="00481EE6"/>
    <w:rsid w:val="004C763F"/>
    <w:rsid w:val="004D0523"/>
    <w:rsid w:val="004F389B"/>
    <w:rsid w:val="00555BC2"/>
    <w:rsid w:val="00581A23"/>
    <w:rsid w:val="0058383A"/>
    <w:rsid w:val="00595066"/>
    <w:rsid w:val="005A2E0E"/>
    <w:rsid w:val="005F6E93"/>
    <w:rsid w:val="0060634E"/>
    <w:rsid w:val="00627648"/>
    <w:rsid w:val="00631150"/>
    <w:rsid w:val="00637FD9"/>
    <w:rsid w:val="00663C8F"/>
    <w:rsid w:val="0069347E"/>
    <w:rsid w:val="006E400C"/>
    <w:rsid w:val="00702155"/>
    <w:rsid w:val="007030E9"/>
    <w:rsid w:val="00753456"/>
    <w:rsid w:val="00767B3F"/>
    <w:rsid w:val="00767E24"/>
    <w:rsid w:val="0078264A"/>
    <w:rsid w:val="007832D8"/>
    <w:rsid w:val="00827F8D"/>
    <w:rsid w:val="008403C1"/>
    <w:rsid w:val="00856E3B"/>
    <w:rsid w:val="00887CBC"/>
    <w:rsid w:val="008B4C95"/>
    <w:rsid w:val="008F1E13"/>
    <w:rsid w:val="009029BC"/>
    <w:rsid w:val="00907F9D"/>
    <w:rsid w:val="00940DE9"/>
    <w:rsid w:val="00954A12"/>
    <w:rsid w:val="00960EEF"/>
    <w:rsid w:val="00977D81"/>
    <w:rsid w:val="00993FB9"/>
    <w:rsid w:val="009B22A4"/>
    <w:rsid w:val="009B2AED"/>
    <w:rsid w:val="009B7A13"/>
    <w:rsid w:val="00A113A7"/>
    <w:rsid w:val="00A27F1D"/>
    <w:rsid w:val="00A457D9"/>
    <w:rsid w:val="00AD0915"/>
    <w:rsid w:val="00AE30FD"/>
    <w:rsid w:val="00AE473E"/>
    <w:rsid w:val="00B20E63"/>
    <w:rsid w:val="00B25A7C"/>
    <w:rsid w:val="00B33FAF"/>
    <w:rsid w:val="00B46433"/>
    <w:rsid w:val="00B85012"/>
    <w:rsid w:val="00C13DAF"/>
    <w:rsid w:val="00C15EDB"/>
    <w:rsid w:val="00C4058F"/>
    <w:rsid w:val="00C44A68"/>
    <w:rsid w:val="00C45630"/>
    <w:rsid w:val="00C74C85"/>
    <w:rsid w:val="00C9442C"/>
    <w:rsid w:val="00CF153F"/>
    <w:rsid w:val="00D03D7E"/>
    <w:rsid w:val="00D23450"/>
    <w:rsid w:val="00D35BB3"/>
    <w:rsid w:val="00D65CB3"/>
    <w:rsid w:val="00D703E0"/>
    <w:rsid w:val="00D71D83"/>
    <w:rsid w:val="00E762CF"/>
    <w:rsid w:val="00E84351"/>
    <w:rsid w:val="00EC620B"/>
    <w:rsid w:val="00EC6F0F"/>
    <w:rsid w:val="00F35DEA"/>
    <w:rsid w:val="00F3739A"/>
    <w:rsid w:val="00F86DAC"/>
    <w:rsid w:val="00F908B2"/>
    <w:rsid w:val="00F968BE"/>
    <w:rsid w:val="00FF50F2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1736"/>
  <w15:chartTrackingRefBased/>
  <w15:docId w15:val="{0A70A28F-3055-432E-9DA5-61E1B172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D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30FD"/>
    <w:pPr>
      <w:ind w:left="720"/>
      <w:contextualSpacing/>
    </w:pPr>
  </w:style>
  <w:style w:type="paragraph" w:customStyle="1" w:styleId="ConsPlusNormal">
    <w:name w:val="ConsPlusNormal"/>
    <w:rsid w:val="00AE30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benran.ru" TargetMode="External"/><Relationship Id="rId13" Type="http://schemas.openxmlformats.org/officeDocument/2006/relationships/hyperlink" Target="mailto:head@benr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df.book24.ru/docs/return_of_goods/zayavlenie_na_vozvrat_tovara.docx" TargetMode="External"/><Relationship Id="rId12" Type="http://schemas.openxmlformats.org/officeDocument/2006/relationships/hyperlink" Target="https://ndf.book24.ru/docs/return_of_goods/zayavlenie_na_obmen_tovara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market@book24.ru" TargetMode="External"/><Relationship Id="rId11" Type="http://schemas.openxmlformats.org/officeDocument/2006/relationships/hyperlink" Target="https://ndf.book24.ru/docs/return_of_goods/zayavlenie_na_vozvrat_tovara.docx" TargetMode="External"/><Relationship Id="rId5" Type="http://schemas.openxmlformats.org/officeDocument/2006/relationships/hyperlink" Target="mailto:head@benran.ru" TargetMode="External"/><Relationship Id="rId15" Type="http://schemas.openxmlformats.org/officeDocument/2006/relationships/hyperlink" Target="https://ndf.book24.ru/docs/return_of_goods/blank_nkc.pdf" TargetMode="External"/><Relationship Id="rId10" Type="http://schemas.openxmlformats.org/officeDocument/2006/relationships/hyperlink" Target="mailto:head@benr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rket@book24.ru" TargetMode="External"/><Relationship Id="rId14" Type="http://schemas.openxmlformats.org/officeDocument/2006/relationships/hyperlink" Target="https://ndf.book24.ru/docs/return_of_goods/zayavlenie_na_vozvrat_tovara_nk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Татьяна Михайловна</dc:creator>
  <cp:keywords/>
  <dc:description/>
  <cp:lastModifiedBy>Литвинова Татьяна Михайловна</cp:lastModifiedBy>
  <cp:revision>101</cp:revision>
  <dcterms:created xsi:type="dcterms:W3CDTF">2023-09-25T10:33:00Z</dcterms:created>
  <dcterms:modified xsi:type="dcterms:W3CDTF">2023-09-25T11:57:00Z</dcterms:modified>
</cp:coreProperties>
</file>